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305942558"/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2020年壹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基金救灾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备灾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物资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-家庭救灾箱</w:t>
      </w:r>
    </w:p>
    <w:p>
      <w:pPr>
        <w:pStyle w:val="2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竞争性谈判采购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</w:p>
    <w:bookmarkEnd w:id="0"/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基本概况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jc w:val="left"/>
        <w:rPr>
          <w:rFonts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采 购 </w:t>
      </w:r>
      <w:r>
        <w:rPr>
          <w:rFonts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深圳壹基金公益基金会（以下简称壹基金）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jc w:val="left"/>
        <w:rPr>
          <w:rFonts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2、项目名称：</w:t>
      </w:r>
      <w:r>
        <w:rPr>
          <w:rFonts w:hint="eastAsia"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壹基金备灾物资-</w:t>
      </w:r>
      <w:r>
        <w:rPr>
          <w:rFonts w:ascii="Tahoma" w:hAnsi="Tahoma" w:cs="Tahom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家庭救灾箱</w:t>
      </w:r>
    </w:p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Toc305942559"/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招标项目简要介绍</w:t>
      </w:r>
    </w:p>
    <w:p>
      <w:pPr>
        <w:pStyle w:val="30"/>
        <w:widowControl/>
        <w:spacing w:line="360" w:lineRule="auto"/>
        <w:ind w:left="420" w:firstLine="0" w:firstLineChars="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壹基金为应对我国常规多发的中小型洪涝、地震、凝冻、干旱等灾害，在灾前、灾中、灾后的三个阶段开展防灾减灾、备灾救灾、安置重建三方面的工作。针对2020年可能到来的突发自然灾害，壹基金提前开展备灾规划，计划采购一批应对救灾物资，以帮助受洪涝、地震等突发灾害影响的儿童及其家庭应对灾后紧急生活。现公开向具备资质的相关企业招标。</w:t>
      </w:r>
    </w:p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招标范围</w:t>
      </w:r>
      <w:bookmarkEnd w:id="1"/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通过竞争性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谈判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选择合适供应商，负责所有物品的供应并送至指定地点。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货物说明一览表：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61"/>
        <w:gridCol w:w="15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1" w:type="dxa"/>
            <w:shd w:val="clear" w:color="auto" w:fill="548DD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物资名称</w:t>
            </w:r>
          </w:p>
        </w:tc>
        <w:tc>
          <w:tcPr>
            <w:tcW w:w="1461" w:type="dxa"/>
            <w:shd w:val="clear" w:color="auto" w:fill="548DD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采购数量</w:t>
            </w:r>
          </w:p>
        </w:tc>
        <w:tc>
          <w:tcPr>
            <w:tcW w:w="1554" w:type="dxa"/>
            <w:shd w:val="clear" w:color="auto" w:fill="548DD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拟招供应商数</w:t>
            </w:r>
          </w:p>
        </w:tc>
        <w:tc>
          <w:tcPr>
            <w:tcW w:w="1276" w:type="dxa"/>
            <w:shd w:val="clear" w:color="auto" w:fill="548DD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救灾箱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10000套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1家-2家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见下文</w:t>
            </w:r>
          </w:p>
        </w:tc>
      </w:tr>
    </w:tbl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本次招标共为1包，投标人需对包内所有物资投标。</w:t>
      </w:r>
    </w:p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_Toc305942560"/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采购要求</w:t>
      </w:r>
      <w:bookmarkEnd w:id="2"/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采购价格为税后价，含运至最终指定交货地点的物流费用，包裹指定交货地点安排见下表。</w:t>
      </w:r>
    </w:p>
    <w:tbl>
      <w:tblPr>
        <w:tblStyle w:val="14"/>
        <w:tblW w:w="76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70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昆明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供货时间：2020年4月30日前送至指定地方。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质量要求：所提供产品必须通过国家行业标准要求及提供合格检测报告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报价要求：价格包括生产、运输、税金。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交货地点：根据甲方的实际需求。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竞标材料：包括企业《营业执照》复印件；公司简介、联系人、联系信息及其他相关介绍材料。 </w:t>
      </w:r>
    </w:p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Toc305942561"/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产品清单</w:t>
      </w:r>
      <w:bookmarkEnd w:id="3"/>
    </w:p>
    <w:tbl>
      <w:tblPr>
        <w:tblStyle w:val="14"/>
        <w:tblW w:w="82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05"/>
        <w:gridCol w:w="443"/>
        <w:gridCol w:w="1150"/>
        <w:gridCol w:w="4842"/>
        <w:tblGridChange w:id="0">
          <w:tblGrid>
            <w:gridCol w:w="520"/>
            <w:gridCol w:w="1319"/>
            <w:gridCol w:w="446"/>
            <w:gridCol w:w="1077"/>
            <w:gridCol w:w="4894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Header/>
        </w:trPr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48DD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548DD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物品名称</w:t>
            </w:r>
          </w:p>
        </w:tc>
        <w:tc>
          <w:tcPr>
            <w:tcW w:w="4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548DD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548DD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548DD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采购要求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毛巾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纯棉，素色，约85g，尺寸：33*74mm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牙刷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3P家庭装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黑人、高露洁等品牌牙刷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硫磺皂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品牌： 上海香皂 产品规格： 125g 保质期： 3年 产品成分：脂肪酸钠、硫磺粉、珠光浆等、希望能推荐更优方案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牙膏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家庭装 2支装，希望能推荐更优方案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卫生巾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日用 长度 24cm及以上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 10片装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卫生卷纸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厚度3-4层 200克左右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消毒片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20000-30000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独立包装，二氧化氯浓缩消毒片2-3片，或消毒棉片 独立包装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成人雨衣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PVC，印制壹基金logo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薄毛毯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尺寸：150*200 法兰绒 约900克 透气性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水桶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PP材料 10升以上  蓝色 壹基金LOGO 适用于救灾：军用款等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LED充电手电筒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品牌，充电式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防潮垫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铝膜防水PE+PVC防水膜、1.8*1.5米，厚度0.25cm，双面铝膜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塑料收纳箱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PP材料，蓝色，印制壹基金相关内容</w:t>
            </w:r>
            <w:r>
              <w:rPr>
                <w:rStyle w:val="33"/>
                <w:rFonts w:hint="default"/>
                <w:lang w:bidi="ar"/>
              </w:rPr>
              <w:t xml:space="preserve"> 59*43*35.5cm（提前要把所有东西能装下）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锅具套装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1、汤锅 尺寸20CM 304#；2、炒锅30CM铸铁；3、汤勺 304#；4、碗 3个 PP；5、竹木筷子 10双\套；6、锅铲 304#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25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说明：1、每个产品外需要加外包装袋（不使用蓝色、白色）；2、投标时需要提供所有样品</w:t>
            </w:r>
          </w:p>
        </w:tc>
      </w:tr>
    </w:tbl>
    <w:p>
      <w:pPr>
        <w:pStyle w:val="4"/>
      </w:pPr>
    </w:p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投标人资格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满足以下条件的投标人是合格的投标人，可以参加本次投标：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在中华人民共和国境内注册，能够独立承担民事责任，有生产或供应能力的供应商，包括法人及其联合体。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遵守国家有关法律、法规、规章和招投标行业有关的规章，具有良好的商业信誉和健全的财务会计制度。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具有雄厚的供货实力、仓储实力、物流能力；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具有履行合同所必需的设备和专业技术能力；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有依法缴纳税收和社会保障资金的良好记录；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参加招投标活动前三年内，在经营活动中没有重大违法记录；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了解和认可壹基金公益理念；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收到本项目竞标邀请的潜在供应商；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投标人须遵守招投标法；</w:t>
      </w:r>
    </w:p>
    <w:p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法律、行政法规规定的其他条件。</w:t>
      </w:r>
    </w:p>
    <w:p>
      <w:pPr>
        <w:pStyle w:val="3"/>
        <w:numPr>
          <w:ilvl w:val="0"/>
          <w:numId w:val="1"/>
        </w:numPr>
        <w:tabs>
          <w:tab w:val="left" w:pos="476"/>
          <w:tab w:val="left" w:pos="567"/>
        </w:tabs>
        <w:spacing w:before="156" w:beforeLines="50" w:after="156" w:afterLines="50"/>
        <w:jc w:val="both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时间安排及其他</w:t>
      </w:r>
      <w:r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答疑时间</w:t>
      </w:r>
    </w:p>
    <w:p>
      <w:pPr>
        <w:adjustRightInd w:val="0"/>
        <w:snapToGrid w:val="0"/>
        <w:spacing w:line="360" w:lineRule="auto"/>
        <w:ind w:left="540" w:leftChars="200" w:hanging="120" w:hangingChars="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（1）截止时间：</w:t>
      </w:r>
      <w:r>
        <w:rPr>
          <w:rFonts w:hint="eastAsia" w:ascii="宋体" w:hAnsi="宋体" w:cs="宋体"/>
          <w:kern w:val="0"/>
          <w:sz w:val="24"/>
          <w:szCs w:val="24"/>
        </w:rPr>
        <w:t>从</w:t>
      </w:r>
      <w:r>
        <w:rPr>
          <w:rFonts w:ascii="宋体" w:hAnsi="宋体" w:cs="宋体"/>
          <w:kern w:val="0"/>
          <w:sz w:val="24"/>
          <w:szCs w:val="24"/>
        </w:rPr>
        <w:t>公告即日起至</w:t>
      </w:r>
      <w:r>
        <w:rPr>
          <w:rFonts w:hint="eastAsia" w:ascii="宋体" w:hAnsi="宋体" w:cs="宋体"/>
          <w:kern w:val="0"/>
          <w:sz w:val="24"/>
          <w:szCs w:val="24"/>
        </w:rPr>
        <w:t>2020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03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25</w:t>
      </w:r>
      <w:r>
        <w:rPr>
          <w:rFonts w:ascii="宋体" w:hAnsi="宋体" w:cs="宋体"/>
          <w:kern w:val="0"/>
          <w:sz w:val="24"/>
          <w:szCs w:val="24"/>
        </w:rPr>
        <w:t>日17时以前</w:t>
      </w:r>
    </w:p>
    <w:p>
      <w:pPr>
        <w:adjustRightInd w:val="0"/>
        <w:snapToGrid w:val="0"/>
        <w:spacing w:line="360" w:lineRule="auto"/>
        <w:ind w:left="540" w:leftChars="200" w:hanging="120" w:hangingChars="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</w:t>
      </w:r>
      <w:r>
        <w:rPr>
          <w:rFonts w:hint="eastAsia" w:ascii="宋体" w:hAnsi="宋体"/>
          <w:sz w:val="24"/>
          <w:szCs w:val="24"/>
        </w:rPr>
        <w:t>答疑电话：0755-25339511（转622、519）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答疑邮件：hewei@onefoundation.cn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zhaoyuansheng@onefoundation.cn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注意事项：</w:t>
      </w:r>
      <w:r>
        <w:rPr>
          <w:rFonts w:hint="eastAsia" w:ascii="宋体" w:hAnsi="宋体"/>
          <w:sz w:val="24"/>
          <w:szCs w:val="24"/>
        </w:rPr>
        <w:t>为了避免漏掉邮件内容，请在邮件主题上标注：（竞标人名称）应标壹基金救灾备灾</w:t>
      </w:r>
      <w:r>
        <w:rPr>
          <w:rFonts w:ascii="宋体" w:hAnsi="宋体"/>
          <w:sz w:val="24"/>
          <w:szCs w:val="24"/>
        </w:rPr>
        <w:t>物资-</w:t>
      </w:r>
      <w:r>
        <w:rPr>
          <w:rFonts w:hint="eastAsia" w:ascii="宋体" w:hAnsi="宋体"/>
          <w:sz w:val="24"/>
          <w:szCs w:val="24"/>
        </w:rPr>
        <w:t>家庭救灾箱。</w:t>
      </w:r>
    </w:p>
    <w:p>
      <w:pPr>
        <w:adjustRightInd w:val="0"/>
        <w:snapToGrid w:val="0"/>
        <w:spacing w:line="360" w:lineRule="auto"/>
        <w:ind w:left="540" w:leftChars="200" w:hanging="120" w:hangingChars="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2、竞标截止</w:t>
      </w:r>
      <w:r>
        <w:rPr>
          <w:rFonts w:ascii="宋体" w:hAnsi="宋体" w:cs="宋体"/>
          <w:kern w:val="0"/>
          <w:sz w:val="24"/>
          <w:szCs w:val="24"/>
        </w:rPr>
        <w:t>时间</w:t>
      </w:r>
    </w:p>
    <w:p>
      <w:pPr>
        <w:adjustRightInd w:val="0"/>
        <w:snapToGrid w:val="0"/>
        <w:spacing w:line="360" w:lineRule="auto"/>
        <w:ind w:left="540" w:leftChars="200" w:hanging="120" w:hangingChars="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>（1）截止时间：</w:t>
      </w:r>
      <w:r>
        <w:rPr>
          <w:rFonts w:hint="eastAsia" w:ascii="宋体" w:hAnsi="宋体" w:cs="宋体"/>
          <w:kern w:val="0"/>
          <w:sz w:val="24"/>
          <w:szCs w:val="24"/>
        </w:rPr>
        <w:t>从</w:t>
      </w:r>
      <w:r>
        <w:rPr>
          <w:rFonts w:ascii="宋体" w:hAnsi="宋体" w:cs="宋体"/>
          <w:kern w:val="0"/>
          <w:sz w:val="24"/>
          <w:szCs w:val="24"/>
        </w:rPr>
        <w:t>公告即日起至</w:t>
      </w:r>
      <w:r>
        <w:rPr>
          <w:rFonts w:hint="eastAsia" w:ascii="宋体" w:hAnsi="宋体" w:cs="宋体"/>
          <w:kern w:val="0"/>
          <w:sz w:val="24"/>
          <w:szCs w:val="24"/>
        </w:rPr>
        <w:t>2020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03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25</w:t>
      </w:r>
      <w:r>
        <w:rPr>
          <w:rFonts w:ascii="宋体" w:hAnsi="宋体" w:cs="宋体"/>
          <w:kern w:val="0"/>
          <w:sz w:val="24"/>
          <w:szCs w:val="24"/>
        </w:rPr>
        <w:t>日17时以前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（2）提交方式：书面版</w:t>
      </w:r>
      <w:r>
        <w:rPr>
          <w:rFonts w:hint="eastAsia" w:ascii="宋体" w:hAnsi="宋体"/>
          <w:sz w:val="24"/>
          <w:szCs w:val="24"/>
        </w:rPr>
        <w:t>一式三</w:t>
      </w:r>
      <w:r>
        <w:rPr>
          <w:rFonts w:ascii="宋体" w:hAnsi="宋体"/>
          <w:sz w:val="24"/>
          <w:szCs w:val="24"/>
        </w:rPr>
        <w:t>份</w:t>
      </w:r>
      <w:r>
        <w:rPr>
          <w:rFonts w:hint="eastAsia" w:ascii="宋体" w:hAnsi="宋体"/>
          <w:sz w:val="24"/>
          <w:szCs w:val="24"/>
        </w:rPr>
        <w:t>，密封盖章后，邮寄或面送给下文所述联系人；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（3）提交材料内容：</w:t>
      </w:r>
      <w:r>
        <w:rPr>
          <w:rFonts w:hint="eastAsia" w:ascii="宋体" w:hAnsi="宋体"/>
          <w:sz w:val="24"/>
          <w:szCs w:val="24"/>
        </w:rPr>
        <w:t>样品1份、报价方案、公司资质文件、其他（竞标人认为有必要提交的其他资格证明文件）。</w:t>
      </w:r>
    </w:p>
    <w:p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八、联系人及</w:t>
      </w:r>
      <w:r>
        <w:rPr>
          <w:rFonts w:ascii="宋体" w:hAnsi="宋体" w:cs="宋体"/>
          <w:b/>
          <w:kern w:val="0"/>
          <w:sz w:val="28"/>
          <w:szCs w:val="28"/>
        </w:rPr>
        <w:t>地址</w:t>
      </w:r>
      <w:r>
        <w:rPr>
          <w:rFonts w:hint="eastAsia" w:ascii="宋体" w:hAnsi="宋体" w:cs="宋体"/>
          <w:b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联系人：何</w:t>
      </w:r>
      <w:r>
        <w:rPr>
          <w:rFonts w:ascii="宋体" w:hAnsi="宋体"/>
          <w:sz w:val="24"/>
          <w:szCs w:val="24"/>
        </w:rPr>
        <w:t>先生</w:t>
      </w:r>
      <w:r>
        <w:rPr>
          <w:rFonts w:hint="eastAsia" w:ascii="宋体" w:hAnsi="宋体"/>
          <w:sz w:val="24"/>
          <w:szCs w:val="24"/>
        </w:rPr>
        <w:t>、赵先生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联系邮箱：</w:t>
      </w:r>
      <w:r>
        <w:rPr>
          <w:rFonts w:ascii="宋体" w:hAnsi="宋体"/>
          <w:sz w:val="24"/>
          <w:szCs w:val="24"/>
        </w:rPr>
        <w:t>hewei@onefoundation.cn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zhaoyuansheng@onefoundation.cn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联系电话：0755-25339511转622、519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联系地址：深圳市罗湖区深南东路2001号鸿昌大厦55层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深圳壹基金公益基金会</w:t>
      </w:r>
      <w:r>
        <w:rPr>
          <w:rFonts w:ascii="宋体" w:hAnsi="宋体"/>
          <w:sz w:val="24"/>
        </w:rPr>
        <w:t xml:space="preserve"> </w:t>
      </w:r>
    </w:p>
    <w:p>
      <w:pPr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2020年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17</w:t>
      </w:r>
      <w:r>
        <w:rPr>
          <w:rFonts w:ascii="宋体" w:hAnsi="宋体"/>
          <w:sz w:val="24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6A6"/>
    <w:multiLevelType w:val="multilevel"/>
    <w:tmpl w:val="082D46A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42159"/>
    <w:multiLevelType w:val="multilevel"/>
    <w:tmpl w:val="2BD4215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DAF6BB3"/>
    <w:multiLevelType w:val="multilevel"/>
    <w:tmpl w:val="4DAF6BB3"/>
    <w:lvl w:ilvl="0" w:tentative="0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DF5B1D4"/>
    <w:multiLevelType w:val="singleLevel"/>
    <w:tmpl w:val="6DF5B1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4"/>
    <w:rsid w:val="0000143E"/>
    <w:rsid w:val="0000736D"/>
    <w:rsid w:val="00022A51"/>
    <w:rsid w:val="000303C9"/>
    <w:rsid w:val="00033B48"/>
    <w:rsid w:val="000574ED"/>
    <w:rsid w:val="000723DB"/>
    <w:rsid w:val="000960FE"/>
    <w:rsid w:val="000B0F3C"/>
    <w:rsid w:val="000B3E87"/>
    <w:rsid w:val="000E5953"/>
    <w:rsid w:val="001123FD"/>
    <w:rsid w:val="0014329D"/>
    <w:rsid w:val="00195199"/>
    <w:rsid w:val="001A25F9"/>
    <w:rsid w:val="001B7EDA"/>
    <w:rsid w:val="001D580F"/>
    <w:rsid w:val="00213EDF"/>
    <w:rsid w:val="00220CB8"/>
    <w:rsid w:val="00236F29"/>
    <w:rsid w:val="00244332"/>
    <w:rsid w:val="002461D8"/>
    <w:rsid w:val="00246C69"/>
    <w:rsid w:val="00264BF4"/>
    <w:rsid w:val="00266A52"/>
    <w:rsid w:val="002702C9"/>
    <w:rsid w:val="0029409A"/>
    <w:rsid w:val="002F03E6"/>
    <w:rsid w:val="002F09D3"/>
    <w:rsid w:val="002F7E9F"/>
    <w:rsid w:val="00303A98"/>
    <w:rsid w:val="003124BE"/>
    <w:rsid w:val="00355222"/>
    <w:rsid w:val="003560C5"/>
    <w:rsid w:val="003610AC"/>
    <w:rsid w:val="003611A3"/>
    <w:rsid w:val="00392EA5"/>
    <w:rsid w:val="003A5B81"/>
    <w:rsid w:val="003A7D5C"/>
    <w:rsid w:val="003B3C8D"/>
    <w:rsid w:val="003D6EE1"/>
    <w:rsid w:val="003E0B06"/>
    <w:rsid w:val="00402BB1"/>
    <w:rsid w:val="00410DC6"/>
    <w:rsid w:val="00453E0F"/>
    <w:rsid w:val="0045714D"/>
    <w:rsid w:val="00465605"/>
    <w:rsid w:val="00485E07"/>
    <w:rsid w:val="004951F2"/>
    <w:rsid w:val="004A2428"/>
    <w:rsid w:val="004B4BAD"/>
    <w:rsid w:val="004C7026"/>
    <w:rsid w:val="004D2661"/>
    <w:rsid w:val="0050398F"/>
    <w:rsid w:val="00524025"/>
    <w:rsid w:val="005365B1"/>
    <w:rsid w:val="0054262D"/>
    <w:rsid w:val="005534E6"/>
    <w:rsid w:val="00586F1B"/>
    <w:rsid w:val="005941D8"/>
    <w:rsid w:val="005B2E04"/>
    <w:rsid w:val="005D2850"/>
    <w:rsid w:val="005F48A5"/>
    <w:rsid w:val="006025BA"/>
    <w:rsid w:val="00613347"/>
    <w:rsid w:val="00641BDB"/>
    <w:rsid w:val="00644A42"/>
    <w:rsid w:val="00646CAE"/>
    <w:rsid w:val="006763ED"/>
    <w:rsid w:val="00681810"/>
    <w:rsid w:val="006E73F3"/>
    <w:rsid w:val="00710C0A"/>
    <w:rsid w:val="00731D8C"/>
    <w:rsid w:val="00754184"/>
    <w:rsid w:val="0076462D"/>
    <w:rsid w:val="00784639"/>
    <w:rsid w:val="007C4217"/>
    <w:rsid w:val="007D794C"/>
    <w:rsid w:val="00803847"/>
    <w:rsid w:val="00814A0C"/>
    <w:rsid w:val="00826999"/>
    <w:rsid w:val="008273D6"/>
    <w:rsid w:val="00865FCB"/>
    <w:rsid w:val="00876D10"/>
    <w:rsid w:val="008B5200"/>
    <w:rsid w:val="008C2D89"/>
    <w:rsid w:val="008D03C1"/>
    <w:rsid w:val="008D3D62"/>
    <w:rsid w:val="0090006F"/>
    <w:rsid w:val="00900886"/>
    <w:rsid w:val="0092115D"/>
    <w:rsid w:val="009744B3"/>
    <w:rsid w:val="00985830"/>
    <w:rsid w:val="00985CB5"/>
    <w:rsid w:val="009E2A5B"/>
    <w:rsid w:val="00A02445"/>
    <w:rsid w:val="00A14085"/>
    <w:rsid w:val="00A145EA"/>
    <w:rsid w:val="00A46A34"/>
    <w:rsid w:val="00A952C2"/>
    <w:rsid w:val="00AA2A5F"/>
    <w:rsid w:val="00AA4D96"/>
    <w:rsid w:val="00AC2035"/>
    <w:rsid w:val="00AD13E9"/>
    <w:rsid w:val="00B13BD1"/>
    <w:rsid w:val="00B16DB9"/>
    <w:rsid w:val="00B359EC"/>
    <w:rsid w:val="00B62BDB"/>
    <w:rsid w:val="00B63B43"/>
    <w:rsid w:val="00B81BB8"/>
    <w:rsid w:val="00BA7946"/>
    <w:rsid w:val="00BC6B31"/>
    <w:rsid w:val="00BF5752"/>
    <w:rsid w:val="00C05C1E"/>
    <w:rsid w:val="00C256D6"/>
    <w:rsid w:val="00C3443B"/>
    <w:rsid w:val="00C7204F"/>
    <w:rsid w:val="00C73004"/>
    <w:rsid w:val="00CD433E"/>
    <w:rsid w:val="00CD5093"/>
    <w:rsid w:val="00CE50DC"/>
    <w:rsid w:val="00D03520"/>
    <w:rsid w:val="00D11D6A"/>
    <w:rsid w:val="00D2134D"/>
    <w:rsid w:val="00D8159D"/>
    <w:rsid w:val="00DA2C90"/>
    <w:rsid w:val="00DA39A0"/>
    <w:rsid w:val="00DB74A5"/>
    <w:rsid w:val="00DF07F2"/>
    <w:rsid w:val="00DF0C6E"/>
    <w:rsid w:val="00DF14B3"/>
    <w:rsid w:val="00E06F1D"/>
    <w:rsid w:val="00E177BF"/>
    <w:rsid w:val="00E25E8A"/>
    <w:rsid w:val="00E52C7F"/>
    <w:rsid w:val="00E53372"/>
    <w:rsid w:val="00E809BE"/>
    <w:rsid w:val="00E81876"/>
    <w:rsid w:val="00E85500"/>
    <w:rsid w:val="00EA63B1"/>
    <w:rsid w:val="00EB49D8"/>
    <w:rsid w:val="00EC29DD"/>
    <w:rsid w:val="00EE1768"/>
    <w:rsid w:val="00EE5C66"/>
    <w:rsid w:val="00F00767"/>
    <w:rsid w:val="00F41BFC"/>
    <w:rsid w:val="00F47C57"/>
    <w:rsid w:val="00F47F83"/>
    <w:rsid w:val="00F86DBF"/>
    <w:rsid w:val="00F92575"/>
    <w:rsid w:val="00F965CD"/>
    <w:rsid w:val="00F97BF7"/>
    <w:rsid w:val="00FB385E"/>
    <w:rsid w:val="00FC259C"/>
    <w:rsid w:val="00FC7374"/>
    <w:rsid w:val="00FD048C"/>
    <w:rsid w:val="1F5A5B2B"/>
    <w:rsid w:val="3B793CD4"/>
    <w:rsid w:val="40FB7050"/>
    <w:rsid w:val="595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23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Document Map"/>
    <w:basedOn w:val="1"/>
    <w:link w:val="24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27"/>
    <w:unhideWhenUsed/>
    <w:qFormat/>
    <w:uiPriority w:val="99"/>
    <w:pPr>
      <w:jc w:val="left"/>
    </w:pPr>
  </w:style>
  <w:style w:type="paragraph" w:styleId="7">
    <w:name w:val="Body Text Indent"/>
    <w:basedOn w:val="1"/>
    <w:link w:val="25"/>
    <w:qFormat/>
    <w:uiPriority w:val="0"/>
    <w:pPr>
      <w:spacing w:line="360" w:lineRule="auto"/>
      <w:ind w:firstLine="570"/>
    </w:pPr>
    <w:rPr>
      <w:sz w:val="24"/>
    </w:rPr>
  </w:style>
  <w:style w:type="paragraph" w:styleId="8">
    <w:name w:val="Plain Text"/>
    <w:basedOn w:val="1"/>
    <w:link w:val="26"/>
    <w:qFormat/>
    <w:uiPriority w:val="0"/>
    <w:rPr>
      <w:rFonts w:ascii="宋体" w:hAnsi="Courier New"/>
      <w:szCs w:val="20"/>
    </w:rPr>
  </w:style>
  <w:style w:type="paragraph" w:styleId="9">
    <w:name w:val="endnote text"/>
    <w:basedOn w:val="1"/>
    <w:link w:val="31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2">
    <w:name w:val="标题 1 Char"/>
    <w:basedOn w:val="1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6"/>
    <w:link w:val="3"/>
    <w:qFormat/>
    <w:uiPriority w:val="0"/>
    <w:rPr>
      <w:rFonts w:ascii="Arial" w:hAnsi="Arial" w:eastAsia="黑体" w:cs="Times New Roman"/>
      <w:b/>
      <w:kern w:val="0"/>
      <w:sz w:val="30"/>
      <w:szCs w:val="20"/>
    </w:rPr>
  </w:style>
  <w:style w:type="character" w:customStyle="1" w:styleId="24">
    <w:name w:val="文档结构图 Char"/>
    <w:basedOn w:val="16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5">
    <w:name w:val="正文文本缩进 Char"/>
    <w:basedOn w:val="16"/>
    <w:link w:val="7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纯文本 Char"/>
    <w:basedOn w:val="16"/>
    <w:link w:val="8"/>
    <w:qFormat/>
    <w:uiPriority w:val="0"/>
    <w:rPr>
      <w:rFonts w:ascii="宋体" w:hAnsi="Courier New" w:eastAsia="宋体" w:cs="Times New Roman"/>
      <w:szCs w:val="20"/>
    </w:rPr>
  </w:style>
  <w:style w:type="character" w:customStyle="1" w:styleId="27">
    <w:name w:val="批注文字 Char"/>
    <w:basedOn w:val="16"/>
    <w:link w:val="6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批注主题 Char"/>
    <w:basedOn w:val="27"/>
    <w:link w:val="1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9">
    <w:name w:val="批注框文本 Char"/>
    <w:basedOn w:val="16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尾注文本 Char"/>
    <w:basedOn w:val="16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33">
    <w:name w:val="font2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01A0B-9039-4891-A952-B3F0FB7C1F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1824</Characters>
  <Lines>15</Lines>
  <Paragraphs>4</Paragraphs>
  <TotalTime>21</TotalTime>
  <ScaleCrop>false</ScaleCrop>
  <LinksUpToDate>false</LinksUpToDate>
  <CharactersWithSpaces>2139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2017-11-26T06:27:00Z</dcterms:created>
  <dc:creator>沙磊</dc:creator>
  <cp:lastModifiedBy>圆圈</cp:lastModifiedBy>
  <cp:lastPrinted>2013-03-11T07:32:00Z</cp:lastPrinted>
  <dcterms:modified xsi:type="dcterms:W3CDTF">2020-03-17T08:47:13Z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